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>依托</w:t>
      </w:r>
      <w:r>
        <w:rPr>
          <w:rFonts w:hint="eastAsia"/>
          <w:b/>
          <w:bCs/>
          <w:sz w:val="36"/>
          <w:szCs w:val="36"/>
          <w:lang w:eastAsia="zh-CN"/>
        </w:rPr>
        <w:t>名师</w:t>
      </w:r>
      <w:bookmarkStart w:id="0" w:name="_GoBack"/>
      <w:bookmarkEnd w:id="0"/>
      <w:r>
        <w:rPr>
          <w:b/>
          <w:bCs/>
          <w:sz w:val="36"/>
          <w:szCs w:val="36"/>
        </w:rPr>
        <w:t>工作室平台，引领青年教师成长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560" w:firstLineChars="20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职业学校名师工作室承载着教师发展、专业建设、课程建设、教学改革、成果呈现等任务。名教师引领优秀教师队伍发展，对于营造教师成长环境，建立有效的学校内涵式发展机制具有十分积极的意义。为此，学校以名师工作室为载体，整合资源、高端引领、团队培养、整体提升，建设一支师德高尚、业务精湛、配置合理、充满活力的高素质名师队伍，</w:t>
      </w:r>
      <w:r>
        <w:rPr>
          <w:rFonts w:hint="eastAsia" w:ascii="楷体_GB2312" w:eastAsia="楷体_GB2312"/>
          <w:sz w:val="28"/>
          <w:szCs w:val="28"/>
        </w:rPr>
        <w:t>引领带动更多青年教师技有所精、学有所长、能有所进、研有所成。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一、分层培养</w:t>
      </w:r>
      <w:r>
        <w:rPr>
          <w:rFonts w:hint="eastAsia" w:ascii="楷体_GB2312" w:eastAsia="楷体_GB2312"/>
          <w:b/>
          <w:bCs/>
          <w:sz w:val="28"/>
          <w:szCs w:val="28"/>
        </w:rPr>
        <w:t>，开展</w:t>
      </w: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梯度</w:t>
      </w:r>
      <w:r>
        <w:rPr>
          <w:rFonts w:hint="eastAsia" w:ascii="楷体_GB2312" w:eastAsia="楷体_GB2312"/>
          <w:b/>
          <w:bCs/>
          <w:sz w:val="28"/>
          <w:szCs w:val="28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学校明确了名师工作室</w:t>
      </w:r>
      <w:r>
        <w:rPr>
          <w:rFonts w:hint="eastAsia" w:ascii="楷体_GB2312" w:eastAsia="楷体_GB2312"/>
          <w:sz w:val="28"/>
          <w:szCs w:val="28"/>
          <w:lang w:eastAsia="zh-CN"/>
        </w:rPr>
        <w:t>梯度</w:t>
      </w:r>
      <w:r>
        <w:rPr>
          <w:rFonts w:hint="eastAsia" w:ascii="楷体_GB2312" w:eastAsia="楷体_GB2312"/>
          <w:sz w:val="28"/>
          <w:szCs w:val="28"/>
        </w:rPr>
        <w:t>建设目标，确定了各名师工作室的建设标准，根据建设推进程度，分为“</w:t>
      </w:r>
      <w:r>
        <w:rPr>
          <w:rFonts w:hint="eastAsia" w:ascii="楷体_GB2312" w:eastAsia="楷体_GB2312"/>
          <w:sz w:val="28"/>
          <w:szCs w:val="28"/>
          <w:lang w:eastAsia="zh-CN"/>
        </w:rPr>
        <w:t>省级引领</w:t>
      </w:r>
      <w:r>
        <w:rPr>
          <w:rFonts w:hint="eastAsia" w:ascii="楷体_GB2312" w:eastAsia="楷体_GB2312"/>
          <w:sz w:val="28"/>
          <w:szCs w:val="28"/>
        </w:rPr>
        <w:t>、</w:t>
      </w:r>
      <w:r>
        <w:rPr>
          <w:rFonts w:hint="eastAsia" w:ascii="楷体_GB2312" w:eastAsia="楷体_GB2312"/>
          <w:sz w:val="28"/>
          <w:szCs w:val="28"/>
          <w:lang w:eastAsia="zh-CN"/>
        </w:rPr>
        <w:t>苏州带动</w:t>
      </w:r>
      <w:r>
        <w:rPr>
          <w:rFonts w:hint="eastAsia" w:ascii="楷体_GB2312" w:eastAsia="楷体_GB2312"/>
          <w:sz w:val="28"/>
          <w:szCs w:val="28"/>
        </w:rPr>
        <w:t>、学校培育”三个</w:t>
      </w:r>
      <w:r>
        <w:rPr>
          <w:rFonts w:hint="eastAsia" w:ascii="楷体_GB2312" w:eastAsia="楷体_GB2312"/>
          <w:sz w:val="28"/>
          <w:szCs w:val="28"/>
          <w:lang w:eastAsia="zh-CN"/>
        </w:rPr>
        <w:t>梯度</w:t>
      </w:r>
      <w:r>
        <w:rPr>
          <w:rFonts w:hint="eastAsia" w:ascii="楷体_GB2312" w:eastAsia="楷体_GB2312"/>
          <w:sz w:val="28"/>
          <w:szCs w:val="28"/>
        </w:rPr>
        <w:t>，确定了三个序列</w:t>
      </w:r>
      <w:r>
        <w:rPr>
          <w:rFonts w:hint="default" w:ascii="Times New Roman" w:hAnsi="Times New Roman" w:eastAsia="楷体_GB2312" w:cs="Times New Roman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</w:rPr>
        <w:t>个名师工作室，省级名师工作室1个（何哲文创新工作室），苏州市级名师工作室1个（王志达艺术工作室），校级名师工作室4个（刘晓霞物流工作室、言伟斐旅游工作室、张慧玲</w:t>
      </w:r>
      <w:r>
        <w:rPr>
          <w:rFonts w:hint="eastAsia" w:ascii="楷体_GB2312" w:eastAsia="楷体_GB2312"/>
          <w:sz w:val="28"/>
          <w:szCs w:val="28"/>
          <w:lang w:eastAsia="zh-CN"/>
        </w:rPr>
        <w:t>教科研</w:t>
      </w:r>
      <w:r>
        <w:rPr>
          <w:rFonts w:hint="eastAsia" w:ascii="楷体_GB2312" w:eastAsia="楷体_GB2312"/>
          <w:sz w:val="28"/>
          <w:szCs w:val="28"/>
        </w:rPr>
        <w:t>工作室、蒋秀娟会计工作室）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分别给予不同的政策和经费支持</w:t>
      </w:r>
      <w:r>
        <w:rPr>
          <w:rFonts w:hint="eastAsia" w:ascii="楷体_GB2312" w:eastAsia="楷体_GB2312"/>
          <w:sz w:val="28"/>
          <w:szCs w:val="28"/>
          <w:lang w:eastAsia="zh-CN"/>
        </w:rPr>
        <w:t>，并在年末根据工作计划中的目标、内容、成果进行验收，兑现运行经费。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_GB2312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建章立制，规范名师培养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学校完善了工作室的各项管理制度。要求各工作室根据实际制定实施方案、工作要点、发展规划、个人发展目标等，用以规范、指导和监督工作室的日常运行，促进教师向研究型、专业化发展。学校</w:t>
      </w:r>
      <w:r>
        <w:rPr>
          <w:rFonts w:hint="eastAsia" w:ascii="楷体_GB2312" w:eastAsia="楷体_GB2312"/>
          <w:sz w:val="28"/>
          <w:szCs w:val="28"/>
        </w:rPr>
        <w:t>通过选拔择优发展工作室成员，根据规划每年进行年度考核，帮助、督促青年教师个人成长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  <w:r>
        <w:rPr>
          <w:rFonts w:hint="eastAsia" w:ascii="楷体_GB2312" w:eastAsia="楷体_GB2312"/>
          <w:sz w:val="28"/>
          <w:szCs w:val="28"/>
        </w:rPr>
        <w:t>通过几年的建设，工作室成员中的骨干教师数量得到大幅提升，目前工作室成员中，有省级骨干教师2人，苏州市学科带头人5人，昆山市学科带头人13人。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楷体_GB2312" w:eastAsia="楷体_GB2312"/>
          <w:b/>
          <w:bCs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三、多向辐射，打造品牌特色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textAlignment w:val="auto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学校精心构建名师工作室运行机制，以“名师工作室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+”</w:t>
      </w:r>
      <w:r>
        <w:rPr>
          <w:rFonts w:hint="eastAsia" w:ascii="楷体_GB2312" w:eastAsia="楷体_GB2312"/>
          <w:sz w:val="28"/>
          <w:szCs w:val="28"/>
          <w:lang w:eastAsia="zh-CN"/>
        </w:rPr>
        <w:t>为纽带，充分发挥名师示范作用，带团队、抓项目、做研究、促课改、出成果。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eastAsia="zh-CN"/>
        </w:rPr>
        <w:t>一是“名师工作室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+创新技能”。</w:t>
      </w:r>
      <w:r>
        <w:rPr>
          <w:rFonts w:hint="eastAsia" w:ascii="楷体_GB2312" w:eastAsia="楷体_GB2312"/>
          <w:sz w:val="28"/>
          <w:szCs w:val="28"/>
        </w:rPr>
        <w:t>近三年，通过工作室平台，一批批青年教快速成长，</w:t>
      </w:r>
      <w:r>
        <w:rPr>
          <w:rFonts w:hint="eastAsia" w:ascii="楷体_GB2312" w:eastAsia="楷体_GB2312"/>
          <w:sz w:val="28"/>
          <w:szCs w:val="28"/>
          <w:lang w:eastAsia="zh-CN"/>
        </w:rPr>
        <w:t>在技能大赛、创新大赛中</w:t>
      </w:r>
      <w:r>
        <w:rPr>
          <w:rFonts w:hint="eastAsia" w:ascii="楷体_GB2312" w:eastAsia="楷体_GB2312"/>
          <w:sz w:val="28"/>
          <w:szCs w:val="28"/>
        </w:rPr>
        <w:t>收获丰富成果，获国家级奖项4项、省级奖项1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eastAsia="楷体_GB2312"/>
          <w:sz w:val="28"/>
          <w:szCs w:val="28"/>
        </w:rPr>
        <w:t>项、苏州市级奖项36项。</w:t>
      </w:r>
      <w:r>
        <w:rPr>
          <w:rFonts w:hint="eastAsia" w:ascii="楷体_GB2312" w:eastAsia="楷体_GB2312"/>
          <w:sz w:val="28"/>
          <w:szCs w:val="28"/>
          <w:lang w:eastAsia="zh-CN"/>
        </w:rPr>
        <w:t>其中，</w:t>
      </w:r>
      <w:r>
        <w:rPr>
          <w:rFonts w:hint="eastAsia" w:ascii="楷体_GB2312" w:eastAsia="楷体_GB2312"/>
          <w:sz w:val="28"/>
          <w:szCs w:val="28"/>
        </w:rPr>
        <w:t>何哲文创新工作室，引领工作室成员开展创新教育工作，每年组织2次全校创新活动，成立了2个创新实验班，申请国实用新型专利12项，</w:t>
      </w:r>
      <w:r>
        <w:rPr>
          <w:rFonts w:hint="eastAsia" w:ascii="楷体_GB2312" w:eastAsia="楷体_GB2312"/>
          <w:sz w:val="28"/>
          <w:szCs w:val="28"/>
          <w:lang w:eastAsia="zh-CN"/>
        </w:rPr>
        <w:t>连续</w:t>
      </w:r>
      <w:r>
        <w:rPr>
          <w:rFonts w:hint="eastAsia" w:ascii="楷体_GB2312" w:eastAsia="楷体_GB2312"/>
          <w:sz w:val="28"/>
          <w:szCs w:val="28"/>
        </w:rPr>
        <w:t>5届获江苏省职业教育创新大赛一等奖，2019年江苏省职业教育创新大赛获一等奖第一名</w:t>
      </w:r>
      <w:r>
        <w:rPr>
          <w:rFonts w:hint="eastAsia" w:ascii="楷体_GB2312" w:eastAsia="楷体_GB2312"/>
          <w:sz w:val="28"/>
          <w:szCs w:val="28"/>
          <w:lang w:eastAsia="zh-CN"/>
        </w:rPr>
        <w:t>；</w:t>
      </w:r>
      <w:r>
        <w:rPr>
          <w:rFonts w:hint="eastAsia" w:ascii="楷体_GB2312" w:eastAsia="楷体_GB2312"/>
          <w:sz w:val="28"/>
          <w:szCs w:val="28"/>
        </w:rPr>
        <w:t>刘晓霞物流工作室，2018年工作室成员刘晓霞、顾申霞指导学生参加全国职业院校师生技能大赛获“物流综合作业”一等奖第一名，实现昆山技能大赛国赛金牌突破。与蒋秀娟工作室团队共同推动专业群建设，成功建成省现代化专业群（物流），潘婷</w:t>
      </w:r>
      <w:r>
        <w:rPr>
          <w:rFonts w:hint="eastAsia" w:ascii="楷体_GB2312" w:eastAsia="楷体_GB2312"/>
          <w:sz w:val="28"/>
          <w:szCs w:val="28"/>
          <w:lang w:eastAsia="zh-CN"/>
        </w:rPr>
        <w:t>在江苏省技能大赛荣获</w:t>
      </w:r>
      <w:r>
        <w:rPr>
          <w:rFonts w:hint="eastAsia" w:ascii="楷体_GB2312" w:eastAsia="楷体_GB2312"/>
          <w:sz w:val="28"/>
          <w:szCs w:val="28"/>
        </w:rPr>
        <w:t>一等奖。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同时，在各项课堂教学赛事中，名师工作室也起到了带动引领作用。何哲文</w:t>
      </w:r>
      <w:r>
        <w:rPr>
          <w:rFonts w:hint="eastAsia" w:ascii="楷体_GB2312" w:eastAsia="楷体_GB2312"/>
          <w:sz w:val="28"/>
          <w:szCs w:val="28"/>
        </w:rPr>
        <w:t>工作室成员喻晗、唐蒙蒙、武婷卿参加全国职业院校教学大赛获全国二等奖</w:t>
      </w:r>
      <w:r>
        <w:rPr>
          <w:rFonts w:hint="eastAsia" w:ascii="楷体_GB2312" w:eastAsia="楷体_GB2312"/>
          <w:sz w:val="28"/>
          <w:szCs w:val="28"/>
          <w:lang w:eastAsia="zh-CN"/>
        </w:rPr>
        <w:t>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张慧玲、言伟斐</w:t>
      </w:r>
      <w:r>
        <w:rPr>
          <w:rFonts w:hint="eastAsia" w:ascii="楷体_GB2312" w:eastAsia="楷体_GB2312"/>
          <w:sz w:val="28"/>
          <w:szCs w:val="28"/>
        </w:rPr>
        <w:t>工作室</w:t>
      </w:r>
      <w:r>
        <w:rPr>
          <w:rFonts w:hint="eastAsia" w:ascii="楷体_GB2312" w:eastAsia="楷体_GB2312"/>
          <w:sz w:val="28"/>
          <w:szCs w:val="28"/>
          <w:lang w:eastAsia="zh-CN"/>
        </w:rPr>
        <w:t>在江苏省课堂教学语文、旅游大赛中荣获</w:t>
      </w:r>
      <w:r>
        <w:rPr>
          <w:rFonts w:hint="eastAsia" w:ascii="楷体_GB2312" w:eastAsia="楷体_GB2312"/>
          <w:sz w:val="28"/>
          <w:szCs w:val="28"/>
        </w:rPr>
        <w:t>一等奖，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2个工作室荣获省二等奖，30余名教师在苏州、昆山市教学大赛中获奖。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二是“名师工作室+课程建设”。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依据行业企业与生产发展水平对中职人才的需求，学校不断调整专业课程及教学内容，科学构建专业课程体系。各工作室围绕课程结构、课程理论、实验实训、教学场景、教材课件、网络平台、教学方法等内容，积极参加学校的课程建设。近年来，工作室完成了3个苏州市级精品课程建设，出版或编写校本教材近20本。各工作室成员还积极参与并共同完成了：江苏省现代化示范基地、江苏省物流服务与管理专业群、江苏省学业水平测试物流考点、江苏省学业水平测试美术考点、“1+X”物流考核站点等创建工作，丰富了课程资源，极大地提升了专业培养人才和服务社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highlight w:val="none"/>
          <w:lang w:val="en-US" w:eastAsia="zh-CN"/>
        </w:rPr>
        <w:t>三是“名师工作室+单招教学”。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工作室中多名教师担任单招教学，其中言伟斐旅游名师工作室、王志达美术名师工作室，</w:t>
      </w:r>
      <w:r>
        <w:rPr>
          <w:rFonts w:hint="eastAsia" w:ascii="楷体_GB2312" w:eastAsia="楷体_GB2312"/>
          <w:sz w:val="28"/>
          <w:szCs w:val="28"/>
        </w:rPr>
        <w:t>多年来本科上线率</w:t>
      </w:r>
      <w:r>
        <w:rPr>
          <w:rFonts w:hint="eastAsia" w:ascii="楷体_GB2312" w:eastAsia="楷体_GB2312"/>
          <w:sz w:val="28"/>
          <w:szCs w:val="28"/>
          <w:lang w:eastAsia="zh-CN"/>
        </w:rPr>
        <w:t>居苏州</w:t>
      </w:r>
      <w:r>
        <w:rPr>
          <w:rFonts w:hint="eastAsia" w:ascii="楷体_GB2312" w:eastAsia="楷体_GB2312"/>
          <w:sz w:val="28"/>
          <w:szCs w:val="28"/>
        </w:rPr>
        <w:t>第一</w:t>
      </w:r>
      <w:r>
        <w:rPr>
          <w:rFonts w:hint="eastAsia" w:ascii="楷体_GB2312" w:eastAsia="楷体_GB2312"/>
          <w:sz w:val="28"/>
          <w:szCs w:val="28"/>
          <w:lang w:eastAsia="zh-CN"/>
        </w:rPr>
        <w:t>、江苏省前列；其中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2018年美术专业升学率为97.1%，</w:t>
      </w:r>
      <w:r>
        <w:rPr>
          <w:rFonts w:hint="eastAsia" w:ascii="楷体_GB2312" w:eastAsia="楷体_GB2312"/>
          <w:sz w:val="28"/>
          <w:szCs w:val="28"/>
        </w:rPr>
        <w:t>本科上线率</w:t>
      </w:r>
      <w:r>
        <w:rPr>
          <w:rFonts w:hint="eastAsia" w:ascii="楷体_GB2312" w:eastAsia="楷体_GB2312"/>
          <w:sz w:val="28"/>
          <w:szCs w:val="28"/>
          <w:lang w:eastAsia="zh-CN"/>
        </w:rPr>
        <w:t>居全省</w:t>
      </w:r>
      <w:r>
        <w:rPr>
          <w:rFonts w:hint="eastAsia" w:ascii="楷体_GB2312" w:eastAsia="楷体_GB2312"/>
          <w:sz w:val="28"/>
          <w:szCs w:val="28"/>
        </w:rPr>
        <w:t>省第一。</w:t>
      </w:r>
      <w:r>
        <w:rPr>
          <w:rFonts w:hint="eastAsia" w:ascii="楷体_GB2312" w:eastAsia="楷体_GB2312"/>
          <w:sz w:val="28"/>
          <w:szCs w:val="28"/>
          <w:lang w:eastAsia="zh-CN"/>
        </w:rPr>
        <w:t>近年来，575名学生被江苏省南京艺术学院、江苏省理工学院等高校录取，占昆山对口单招本科上线总人数的62.22%，是全省本科上线率的3.6倍，工作室的带动引领作用得到了广大师生、社会的认可。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四是“名师工作室+社会服务”。</w:t>
      </w:r>
      <w:r>
        <w:rPr>
          <w:rFonts w:hint="eastAsia" w:ascii="楷体_GB2312" w:eastAsia="楷体_GB2312"/>
          <w:b w:val="0"/>
          <w:bCs w:val="0"/>
          <w:sz w:val="28"/>
          <w:szCs w:val="28"/>
          <w:lang w:val="en-US" w:eastAsia="zh-CN"/>
        </w:rPr>
        <w:t>学校依靠名师工作室智力和技术优势， 根据当地经济社会发展的实际需要，组织教师广泛开展职业技能培训、技术咨询、职业技能鉴定、科学试验、科技推广和产业开发等社会服务，为促进当地经济社会发展作出贡献。其中何哲文工作室每学期面向社区进行创新创业教育、计算机能力培训，为广大社区就业人员提供技术服务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五是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“名师工作室+校企合作”。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各名师工作室成员积极开展企业调研和考察活动，通过教师下企业实习、安排学生下企业实践、要求企业专家进校园等方式，不断深化与企业的合作，在课程建设、专业建设、顶岗实习等方面做出了积极的探索。言伟斐名师工作室</w:t>
      </w:r>
      <w:r>
        <w:rPr>
          <w:rFonts w:hint="eastAsia" w:ascii="楷体_GB2312" w:eastAsia="楷体_GB2312"/>
          <w:sz w:val="28"/>
          <w:szCs w:val="28"/>
        </w:rPr>
        <w:t>与中城假日酒店</w:t>
      </w:r>
      <w:r>
        <w:rPr>
          <w:rFonts w:hint="eastAsia" w:ascii="楷体_GB2312" w:eastAsia="楷体_GB2312"/>
          <w:sz w:val="28"/>
          <w:szCs w:val="28"/>
          <w:lang w:eastAsia="zh-CN"/>
        </w:rPr>
        <w:t>签约，促进了</w:t>
      </w:r>
      <w:r>
        <w:rPr>
          <w:rFonts w:hint="eastAsia" w:ascii="楷体_GB2312" w:eastAsia="楷体_GB2312"/>
          <w:sz w:val="28"/>
          <w:szCs w:val="28"/>
        </w:rPr>
        <w:t>现代学徒制</w:t>
      </w:r>
      <w:r>
        <w:rPr>
          <w:rFonts w:hint="eastAsia" w:ascii="楷体_GB2312" w:eastAsia="楷体_GB2312"/>
          <w:sz w:val="28"/>
          <w:szCs w:val="28"/>
          <w:lang w:eastAsia="zh-CN"/>
        </w:rPr>
        <w:t>的</w:t>
      </w:r>
      <w:r>
        <w:rPr>
          <w:rFonts w:hint="eastAsia" w:ascii="楷体_GB2312" w:eastAsia="楷体_GB2312"/>
          <w:sz w:val="28"/>
          <w:szCs w:val="28"/>
        </w:rPr>
        <w:t>专业内涵提升</w:t>
      </w:r>
      <w:r>
        <w:rPr>
          <w:rFonts w:hint="eastAsia" w:ascii="楷体_GB2312" w:eastAsia="楷体_GB2312"/>
          <w:sz w:val="28"/>
          <w:szCs w:val="28"/>
          <w:lang w:eastAsia="zh-CN"/>
        </w:rPr>
        <w:t>；学校与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京东公司合作，</w:t>
      </w:r>
      <w:r>
        <w:rPr>
          <w:rFonts w:hint="eastAsia" w:ascii="楷体_GB2312" w:eastAsia="楷体_GB2312"/>
          <w:sz w:val="28"/>
          <w:szCs w:val="28"/>
          <w:lang w:eastAsia="zh-CN"/>
        </w:rPr>
        <w:t>刘晓霞物流工作室成功创建了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苏州市首批现代学徒制试点项目。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六是“名师工作室+课题研究”。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课题研究是全面提高教师业务素养的一个重要抓手。各名师工作室以课题研究为抓手，结合当前课程改革的方向、职业教育的形势和学校发展的需要，在课题研究、教材编写、论文发表等方面狠下功夫。近三年来，名师工作室共承担了8项省级课题研究，4项苏州市课题，发表论文30余篇，出版教材、编著共计6本；2个项目在苏州市教育教学成果奖（职业教育类）中荣获一、二等奖；2项课题在昆山市哲学社会科学应用研究中荣获“优秀课题”。名师工作室建设走上了“科研兴师，名师强校”之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学校历经多年积淀，特别是近年来精心建设的基础上，走以名师为引领的骨干教师强校之路，实现了资源共享、智慧生成，为促进教师专业化成长发挥了积极的作用。</w:t>
      </w:r>
    </w:p>
    <w:sectPr>
      <w:headerReference r:id="rId3" w:type="default"/>
      <w:footerReference r:id="rId4" w:type="default"/>
      <w:pgSz w:w="11906" w:h="16838"/>
      <w:pgMar w:top="1440" w:right="140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4B21"/>
    <w:multiLevelType w:val="singleLevel"/>
    <w:tmpl w:val="3D0B4B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0EE"/>
    <w:rsid w:val="00290B95"/>
    <w:rsid w:val="00314E1A"/>
    <w:rsid w:val="003D7665"/>
    <w:rsid w:val="008B2D9E"/>
    <w:rsid w:val="009E429A"/>
    <w:rsid w:val="00A00680"/>
    <w:rsid w:val="00A679D1"/>
    <w:rsid w:val="00BB6B2C"/>
    <w:rsid w:val="00C660EE"/>
    <w:rsid w:val="00DD05B1"/>
    <w:rsid w:val="00FA6C20"/>
    <w:rsid w:val="02670CCD"/>
    <w:rsid w:val="030F5ED4"/>
    <w:rsid w:val="0BB02595"/>
    <w:rsid w:val="0BB3076C"/>
    <w:rsid w:val="0C851E5A"/>
    <w:rsid w:val="0E6719F4"/>
    <w:rsid w:val="0F13660E"/>
    <w:rsid w:val="10645963"/>
    <w:rsid w:val="11024983"/>
    <w:rsid w:val="1111596F"/>
    <w:rsid w:val="1234282D"/>
    <w:rsid w:val="15F057A3"/>
    <w:rsid w:val="1EE90D74"/>
    <w:rsid w:val="21447CF5"/>
    <w:rsid w:val="22F67651"/>
    <w:rsid w:val="23206D59"/>
    <w:rsid w:val="23F7280E"/>
    <w:rsid w:val="26F41751"/>
    <w:rsid w:val="292636F9"/>
    <w:rsid w:val="2E7E7247"/>
    <w:rsid w:val="2F0269D1"/>
    <w:rsid w:val="319F0C90"/>
    <w:rsid w:val="338746E9"/>
    <w:rsid w:val="33E04EB8"/>
    <w:rsid w:val="33F51DA4"/>
    <w:rsid w:val="35AD7B9D"/>
    <w:rsid w:val="362C5FCF"/>
    <w:rsid w:val="38775CBC"/>
    <w:rsid w:val="388E4CA7"/>
    <w:rsid w:val="39986CFA"/>
    <w:rsid w:val="3EAE7F4A"/>
    <w:rsid w:val="3F525463"/>
    <w:rsid w:val="40387E99"/>
    <w:rsid w:val="40981467"/>
    <w:rsid w:val="40FA37C9"/>
    <w:rsid w:val="418C0159"/>
    <w:rsid w:val="420163C3"/>
    <w:rsid w:val="4214710C"/>
    <w:rsid w:val="438E0179"/>
    <w:rsid w:val="44567995"/>
    <w:rsid w:val="44C95094"/>
    <w:rsid w:val="453B6A0E"/>
    <w:rsid w:val="454E6ED7"/>
    <w:rsid w:val="4634681B"/>
    <w:rsid w:val="480F7E00"/>
    <w:rsid w:val="485F215C"/>
    <w:rsid w:val="492B2DF4"/>
    <w:rsid w:val="49FA59FA"/>
    <w:rsid w:val="4A3510B7"/>
    <w:rsid w:val="4AFA7882"/>
    <w:rsid w:val="4B330050"/>
    <w:rsid w:val="4CCD4B72"/>
    <w:rsid w:val="4DF40863"/>
    <w:rsid w:val="4EF062C4"/>
    <w:rsid w:val="508C2C97"/>
    <w:rsid w:val="530C54E9"/>
    <w:rsid w:val="559F30C0"/>
    <w:rsid w:val="56C5502E"/>
    <w:rsid w:val="5F2D2544"/>
    <w:rsid w:val="617D3849"/>
    <w:rsid w:val="66E61D25"/>
    <w:rsid w:val="67AC7B9C"/>
    <w:rsid w:val="6803165E"/>
    <w:rsid w:val="69C050E2"/>
    <w:rsid w:val="6CC25862"/>
    <w:rsid w:val="704E0707"/>
    <w:rsid w:val="72B57428"/>
    <w:rsid w:val="735D594E"/>
    <w:rsid w:val="7396335F"/>
    <w:rsid w:val="73CF0EEB"/>
    <w:rsid w:val="754F3287"/>
    <w:rsid w:val="75C93E44"/>
    <w:rsid w:val="7644799A"/>
    <w:rsid w:val="76E30920"/>
    <w:rsid w:val="7AD4316F"/>
    <w:rsid w:val="7B1544C5"/>
    <w:rsid w:val="7DC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1</TotalTime>
  <ScaleCrop>false</ScaleCrop>
  <LinksUpToDate>false</LinksUpToDate>
  <CharactersWithSpaces>1018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2019-12-14T03:24:00Z</dcterms:created>
  <dc:creator>DELL</dc:creator>
  <cp:lastModifiedBy>张慧玲</cp:lastModifiedBy>
  <cp:lastPrinted>2019-12-14T03:30:00Z</cp:lastPrinted>
  <dcterms:modified xsi:type="dcterms:W3CDTF">2020-12-15T02:36:56Z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